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A77F6">
      <w:pPr>
        <w:jc w:val="center"/>
        <w:rPr>
          <w:rFonts w:hint="eastAsia" w:ascii="方正小标宋_GBK" w:hAnsi="方正小标宋_GBK" w:eastAsia="方正小标宋_GBK" w:cs="方正小标宋_GBK"/>
          <w:sz w:val="44"/>
          <w:szCs w:val="44"/>
        </w:rPr>
      </w:pPr>
    </w:p>
    <w:p w14:paraId="16687A2B">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2025年中国慈善联合会劝募师培训评价</w:t>
      </w:r>
    </w:p>
    <w:p w14:paraId="5C291E7D">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教材</w:t>
      </w:r>
      <w:r>
        <w:rPr>
          <w:rFonts w:hint="eastAsia" w:ascii="方正小标宋_GBK" w:hAnsi="方正小标宋_GBK" w:eastAsia="方正小标宋_GBK" w:cs="方正小标宋_GBK"/>
          <w:sz w:val="44"/>
          <w:szCs w:val="44"/>
          <w:lang w:val="en-US" w:eastAsia="zh-CN"/>
        </w:rPr>
        <w:t>推荐</w:t>
      </w:r>
      <w:r>
        <w:rPr>
          <w:rFonts w:hint="eastAsia" w:ascii="方正小标宋_GBK" w:hAnsi="方正小标宋_GBK" w:eastAsia="方正小标宋_GBK" w:cs="方正小标宋_GBK"/>
          <w:sz w:val="44"/>
          <w:szCs w:val="44"/>
        </w:rPr>
        <w:t>案例</w:t>
      </w:r>
      <w:r>
        <w:rPr>
          <w:rFonts w:hint="eastAsia" w:ascii="方正小标宋_GBK" w:hAnsi="方正小标宋_GBK" w:eastAsia="方正小标宋_GBK" w:cs="方正小标宋_GBK"/>
          <w:sz w:val="44"/>
          <w:szCs w:val="44"/>
          <w:lang w:val="en-US" w:eastAsia="zh-CN"/>
        </w:rPr>
        <w:t>表</w:t>
      </w:r>
    </w:p>
    <w:p w14:paraId="308380A5">
      <w:pPr>
        <w:rPr>
          <w:rFonts w:hint="eastAsia" w:ascii="仿宋" w:hAnsi="仿宋" w:eastAsia="仿宋" w:cs="仿宋"/>
          <w:sz w:val="28"/>
          <w:szCs w:val="28"/>
        </w:rPr>
      </w:pPr>
    </w:p>
    <w:p w14:paraId="3FEB0E9C">
      <w:pPr>
        <w:rPr>
          <w:rFonts w:hint="eastAsia" w:ascii="仿宋" w:hAnsi="仿宋" w:eastAsia="仿宋" w:cs="仿宋"/>
          <w:sz w:val="28"/>
          <w:szCs w:val="28"/>
        </w:rPr>
      </w:pPr>
    </w:p>
    <w:p w14:paraId="379C5A41">
      <w:pPr>
        <w:rPr>
          <w:rFonts w:hint="eastAsia" w:ascii="仿宋" w:hAnsi="仿宋" w:eastAsia="仿宋" w:cs="仿宋"/>
          <w:sz w:val="28"/>
          <w:szCs w:val="28"/>
        </w:rPr>
      </w:pPr>
    </w:p>
    <w:tbl>
      <w:tblPr>
        <w:tblStyle w:val="4"/>
        <w:tblpPr w:leftFromText="180" w:rightFromText="180" w:vertAnchor="text" w:horzAnchor="page" w:tblpXSpec="center" w:tblpY="612"/>
        <w:tblOverlap w:val="never"/>
        <w:tblW w:w="0" w:type="auto"/>
        <w:tblInd w:w="0" w:type="dxa"/>
        <w:tblLayout w:type="fixed"/>
        <w:tblCellMar>
          <w:top w:w="0" w:type="dxa"/>
          <w:left w:w="108" w:type="dxa"/>
          <w:bottom w:w="0" w:type="dxa"/>
          <w:right w:w="108" w:type="dxa"/>
        </w:tblCellMar>
      </w:tblPr>
      <w:tblGrid>
        <w:gridCol w:w="2483"/>
        <w:gridCol w:w="5494"/>
      </w:tblGrid>
      <w:tr w14:paraId="37DAE085">
        <w:tblPrEx>
          <w:tblCellMar>
            <w:top w:w="0" w:type="dxa"/>
            <w:left w:w="108" w:type="dxa"/>
            <w:bottom w:w="0" w:type="dxa"/>
            <w:right w:w="108" w:type="dxa"/>
          </w:tblCellMar>
        </w:tblPrEx>
        <w:trPr>
          <w:trHeight w:val="843" w:hRule="atLeast"/>
        </w:trPr>
        <w:tc>
          <w:tcPr>
            <w:tcW w:w="2483" w:type="dxa"/>
            <w:tcBorders>
              <w:right w:val="nil"/>
            </w:tcBorders>
            <w:vAlign w:val="bottom"/>
          </w:tcPr>
          <w:p w14:paraId="043F3274">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rPr>
              <w:t>案  例  名  称</w:t>
            </w:r>
          </w:p>
        </w:tc>
        <w:tc>
          <w:tcPr>
            <w:tcW w:w="5494" w:type="dxa"/>
            <w:tcBorders>
              <w:top w:val="nil"/>
              <w:left w:val="nil"/>
              <w:bottom w:val="single" w:color="auto" w:sz="4" w:space="0"/>
              <w:right w:val="nil"/>
            </w:tcBorders>
            <w:vAlign w:val="center"/>
          </w:tcPr>
          <w:p w14:paraId="077F4085">
            <w:pPr>
              <w:spacing w:line="360" w:lineRule="auto"/>
              <w:ind w:firstLine="320" w:firstLineChars="100"/>
              <w:rPr>
                <w:rFonts w:hint="eastAsia" w:ascii="仿宋_GB2312" w:hAnsi="仿宋_GB2312" w:eastAsia="仿宋_GB2312"/>
                <w:color w:val="000000"/>
                <w:sz w:val="32"/>
              </w:rPr>
            </w:pPr>
          </w:p>
        </w:tc>
      </w:tr>
      <w:tr w14:paraId="5419E91E">
        <w:tblPrEx>
          <w:tblCellMar>
            <w:top w:w="0" w:type="dxa"/>
            <w:left w:w="108" w:type="dxa"/>
            <w:bottom w:w="0" w:type="dxa"/>
            <w:right w:w="108" w:type="dxa"/>
          </w:tblCellMar>
        </w:tblPrEx>
        <w:trPr>
          <w:trHeight w:val="843" w:hRule="atLeast"/>
        </w:trPr>
        <w:tc>
          <w:tcPr>
            <w:tcW w:w="2483" w:type="dxa"/>
            <w:vAlign w:val="bottom"/>
          </w:tcPr>
          <w:p w14:paraId="62E41C9D">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rPr>
              <w:t>实  施  机  构</w:t>
            </w:r>
          </w:p>
        </w:tc>
        <w:tc>
          <w:tcPr>
            <w:tcW w:w="5494" w:type="dxa"/>
            <w:tcBorders>
              <w:top w:val="single" w:color="auto" w:sz="4" w:space="0"/>
              <w:bottom w:val="single" w:color="auto" w:sz="4" w:space="0"/>
            </w:tcBorders>
            <w:vAlign w:val="center"/>
          </w:tcPr>
          <w:p w14:paraId="642AAC1E">
            <w:pPr>
              <w:spacing w:line="360" w:lineRule="auto"/>
              <w:ind w:firstLine="320" w:firstLineChars="100"/>
              <w:rPr>
                <w:rFonts w:hint="eastAsia" w:ascii="仿宋_GB2312" w:hAnsi="仿宋_GB2312" w:eastAsia="仿宋_GB2312"/>
                <w:color w:val="000000"/>
                <w:sz w:val="32"/>
              </w:rPr>
            </w:pPr>
          </w:p>
        </w:tc>
      </w:tr>
      <w:tr w14:paraId="5DBE4272">
        <w:tblPrEx>
          <w:tblCellMar>
            <w:top w:w="0" w:type="dxa"/>
            <w:left w:w="108" w:type="dxa"/>
            <w:bottom w:w="0" w:type="dxa"/>
            <w:right w:w="108" w:type="dxa"/>
          </w:tblCellMar>
        </w:tblPrEx>
        <w:trPr>
          <w:trHeight w:val="843" w:hRule="atLeast"/>
        </w:trPr>
        <w:tc>
          <w:tcPr>
            <w:tcW w:w="2483" w:type="dxa"/>
            <w:vAlign w:val="center"/>
          </w:tcPr>
          <w:p w14:paraId="01110529">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lang w:val="en-US" w:eastAsia="zh-CN"/>
              </w:rPr>
              <w:t>案  例  方  向</w:t>
            </w:r>
          </w:p>
        </w:tc>
        <w:tc>
          <w:tcPr>
            <w:tcW w:w="5494" w:type="dxa"/>
            <w:tcBorders>
              <w:top w:val="single" w:color="auto" w:sz="4" w:space="0"/>
              <w:bottom w:val="single" w:color="auto" w:sz="4" w:space="0"/>
            </w:tcBorders>
            <w:vAlign w:val="center"/>
          </w:tcPr>
          <w:p w14:paraId="5E197388">
            <w:pPr>
              <w:spacing w:line="360" w:lineRule="auto"/>
              <w:ind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公益慈善宣讲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款物募集</w:t>
            </w:r>
          </w:p>
          <w:p w14:paraId="04FFA088">
            <w:pPr>
              <w:spacing w:line="360" w:lineRule="auto"/>
              <w:ind w:firstLine="0" w:firstLineChars="0"/>
              <w:rPr>
                <w:rFonts w:hint="eastAsia" w:ascii="仿宋_GB2312" w:hAnsi="仿宋_GB2312" w:eastAsia="仿宋_GB2312"/>
                <w:color w:val="000000"/>
                <w:sz w:val="32"/>
              </w:rPr>
            </w:pP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捐赠管理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培训指导</w:t>
            </w:r>
          </w:p>
        </w:tc>
      </w:tr>
      <w:tr w14:paraId="5FC48646">
        <w:tblPrEx>
          <w:tblCellMar>
            <w:top w:w="0" w:type="dxa"/>
            <w:left w:w="108" w:type="dxa"/>
            <w:bottom w:w="0" w:type="dxa"/>
            <w:right w:w="108" w:type="dxa"/>
          </w:tblCellMar>
        </w:tblPrEx>
        <w:trPr>
          <w:trHeight w:val="843" w:hRule="atLeast"/>
        </w:trPr>
        <w:tc>
          <w:tcPr>
            <w:tcW w:w="2483" w:type="dxa"/>
            <w:vAlign w:val="bottom"/>
          </w:tcPr>
          <w:p w14:paraId="6707E7DC">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rPr>
              <w:t>联  系  人</w:t>
            </w:r>
          </w:p>
        </w:tc>
        <w:tc>
          <w:tcPr>
            <w:tcW w:w="5494" w:type="dxa"/>
            <w:tcBorders>
              <w:top w:val="single" w:color="auto" w:sz="4" w:space="0"/>
              <w:bottom w:val="single" w:color="auto" w:sz="4" w:space="0"/>
            </w:tcBorders>
            <w:vAlign w:val="center"/>
          </w:tcPr>
          <w:p w14:paraId="3556D8B6">
            <w:pPr>
              <w:spacing w:line="360" w:lineRule="auto"/>
              <w:ind w:firstLine="320" w:firstLineChars="100"/>
              <w:rPr>
                <w:rFonts w:hint="eastAsia" w:ascii="仿宋_GB2312" w:hAnsi="仿宋_GB2312" w:eastAsia="仿宋_GB2312"/>
                <w:color w:val="000000"/>
                <w:sz w:val="32"/>
              </w:rPr>
            </w:pPr>
          </w:p>
        </w:tc>
      </w:tr>
      <w:tr w14:paraId="7C50AB87">
        <w:tblPrEx>
          <w:tblCellMar>
            <w:top w:w="0" w:type="dxa"/>
            <w:left w:w="108" w:type="dxa"/>
            <w:bottom w:w="0" w:type="dxa"/>
            <w:right w:w="108" w:type="dxa"/>
          </w:tblCellMar>
        </w:tblPrEx>
        <w:trPr>
          <w:trHeight w:val="843" w:hRule="atLeast"/>
        </w:trPr>
        <w:tc>
          <w:tcPr>
            <w:tcW w:w="2483" w:type="dxa"/>
            <w:vAlign w:val="bottom"/>
          </w:tcPr>
          <w:p w14:paraId="11600233">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rPr>
              <w:t>联  系  电  话</w:t>
            </w:r>
          </w:p>
        </w:tc>
        <w:tc>
          <w:tcPr>
            <w:tcW w:w="5494" w:type="dxa"/>
            <w:tcBorders>
              <w:top w:val="single" w:color="auto" w:sz="4" w:space="0"/>
              <w:bottom w:val="single" w:color="auto" w:sz="4" w:space="0"/>
            </w:tcBorders>
            <w:vAlign w:val="center"/>
          </w:tcPr>
          <w:p w14:paraId="2B411F0B">
            <w:pPr>
              <w:spacing w:line="360" w:lineRule="auto"/>
              <w:ind w:firstLine="320" w:firstLineChars="100"/>
              <w:rPr>
                <w:rFonts w:hint="eastAsia" w:ascii="仿宋_GB2312" w:hAnsi="仿宋_GB2312" w:eastAsia="仿宋_GB2312"/>
                <w:color w:val="000000"/>
                <w:sz w:val="32"/>
              </w:rPr>
            </w:pPr>
          </w:p>
        </w:tc>
      </w:tr>
      <w:tr w14:paraId="78A7AA96">
        <w:tblPrEx>
          <w:tblCellMar>
            <w:top w:w="0" w:type="dxa"/>
            <w:left w:w="108" w:type="dxa"/>
            <w:bottom w:w="0" w:type="dxa"/>
            <w:right w:w="108" w:type="dxa"/>
          </w:tblCellMar>
        </w:tblPrEx>
        <w:trPr>
          <w:trHeight w:val="843" w:hRule="atLeast"/>
        </w:trPr>
        <w:tc>
          <w:tcPr>
            <w:tcW w:w="2483" w:type="dxa"/>
            <w:vAlign w:val="bottom"/>
          </w:tcPr>
          <w:p w14:paraId="3DD165A3">
            <w:pPr>
              <w:spacing w:line="360" w:lineRule="auto"/>
              <w:jc w:val="center"/>
              <w:rPr>
                <w:rFonts w:hint="eastAsia" w:ascii="仿宋_GB2312" w:hAnsi="仿宋_GB2312" w:eastAsia="仿宋_GB2312"/>
                <w:color w:val="000000"/>
                <w:sz w:val="32"/>
              </w:rPr>
            </w:pPr>
            <w:r>
              <w:rPr>
                <w:rFonts w:hint="eastAsia" w:ascii="仿宋_GB2312" w:hAnsi="仿宋_GB2312" w:eastAsia="仿宋_GB2312"/>
                <w:color w:val="000000"/>
                <w:sz w:val="32"/>
              </w:rPr>
              <w:t>联  系  地  址</w:t>
            </w:r>
          </w:p>
        </w:tc>
        <w:tc>
          <w:tcPr>
            <w:tcW w:w="5494" w:type="dxa"/>
            <w:tcBorders>
              <w:top w:val="single" w:color="auto" w:sz="4" w:space="0"/>
              <w:bottom w:val="single" w:color="auto" w:sz="4" w:space="0"/>
            </w:tcBorders>
            <w:vAlign w:val="center"/>
          </w:tcPr>
          <w:p w14:paraId="2534E0FA">
            <w:pPr>
              <w:spacing w:line="360" w:lineRule="auto"/>
              <w:ind w:firstLine="320" w:firstLineChars="100"/>
              <w:rPr>
                <w:rFonts w:hint="eastAsia" w:ascii="仿宋_GB2312" w:hAnsi="仿宋_GB2312" w:eastAsia="仿宋_GB2312"/>
                <w:color w:val="000000"/>
                <w:sz w:val="32"/>
              </w:rPr>
            </w:pPr>
          </w:p>
        </w:tc>
      </w:tr>
    </w:tbl>
    <w:p w14:paraId="53483F8A">
      <w:pPr>
        <w:rPr>
          <w:rFonts w:hint="eastAsia" w:ascii="仿宋" w:hAnsi="仿宋" w:eastAsia="仿宋" w:cs="仿宋"/>
          <w:sz w:val="28"/>
          <w:szCs w:val="28"/>
        </w:rPr>
      </w:pPr>
    </w:p>
    <w:p w14:paraId="15BA8580">
      <w:pPr>
        <w:spacing w:line="800" w:lineRule="exact"/>
        <w:rPr>
          <w:rFonts w:hint="eastAsia" w:ascii="仿宋_GB2312" w:hAnsi="仿宋" w:eastAsia="仿宋_GB2312" w:cs="仿宋"/>
          <w:sz w:val="32"/>
          <w:szCs w:val="32"/>
        </w:rPr>
      </w:pPr>
    </w:p>
    <w:p w14:paraId="2FA03659">
      <w:pPr>
        <w:jc w:val="center"/>
        <w:rPr>
          <w:rFonts w:hint="eastAsia" w:ascii="黑体" w:hAnsi="黑体" w:eastAsia="黑体" w:cs="仿宋"/>
          <w:sz w:val="32"/>
          <w:szCs w:val="32"/>
        </w:rPr>
      </w:pPr>
      <w:r>
        <w:rPr>
          <w:rFonts w:ascii="黑体" w:hAnsi="黑体" w:eastAsia="黑体" w:cs="仿宋"/>
          <w:sz w:val="32"/>
          <w:szCs w:val="32"/>
        </w:rPr>
        <w:t>中国慈善联合会</w:t>
      </w:r>
    </w:p>
    <w:p w14:paraId="3051CCAC">
      <w:pPr>
        <w:jc w:val="center"/>
        <w:rPr>
          <w:rFonts w:hint="eastAsia" w:ascii="黑体" w:hAnsi="黑体" w:eastAsia="黑体" w:cs="仿宋"/>
          <w:sz w:val="32"/>
          <w:szCs w:val="32"/>
        </w:rPr>
      </w:pPr>
      <w:r>
        <w:rPr>
          <w:rFonts w:hint="eastAsia" w:ascii="黑体" w:hAnsi="黑体" w:eastAsia="黑体" w:cs="仿宋"/>
          <w:sz w:val="32"/>
          <w:szCs w:val="32"/>
        </w:rPr>
        <w:t>2025年6月</w:t>
      </w:r>
    </w:p>
    <w:p w14:paraId="4D25C23E">
      <w:pPr>
        <w:jc w:val="left"/>
        <w:rPr>
          <w:rFonts w:hint="eastAsia" w:ascii="黑体" w:hAnsi="黑体" w:eastAsia="黑体"/>
          <w:sz w:val="32"/>
          <w:szCs w:val="32"/>
        </w:rPr>
      </w:pPr>
      <w:r>
        <w:rPr>
          <w:rFonts w:ascii="黑体" w:hAnsi="黑体" w:eastAsia="黑体"/>
          <w:sz w:val="32"/>
          <w:szCs w:val="32"/>
        </w:rPr>
        <w:br w:type="page"/>
      </w:r>
    </w:p>
    <w:p w14:paraId="3C99A39C">
      <w:pPr>
        <w:jc w:val="center"/>
        <w:rPr>
          <w:rFonts w:hint="eastAsia" w:ascii="黑体" w:hAnsi="黑体" w:eastAsia="黑体"/>
          <w:sz w:val="32"/>
          <w:szCs w:val="32"/>
        </w:rPr>
      </w:pPr>
      <w:r>
        <w:rPr>
          <w:rFonts w:hint="eastAsia" w:ascii="黑体" w:hAnsi="黑体" w:eastAsia="黑体"/>
          <w:sz w:val="32"/>
          <w:szCs w:val="32"/>
        </w:rPr>
        <w:t>案例基本情况表</w:t>
      </w:r>
    </w:p>
    <w:p w14:paraId="6D265E67">
      <w:pPr>
        <w:jc w:val="center"/>
        <w:rPr>
          <w:rFonts w:hint="eastAsia" w:ascii="黑体" w:hAnsi="黑体" w:eastAsia="黑体"/>
          <w:sz w:val="32"/>
          <w:szCs w:val="32"/>
        </w:rPr>
      </w:pPr>
    </w:p>
    <w:tbl>
      <w:tblPr>
        <w:tblStyle w:val="5"/>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2"/>
      </w:tblGrid>
      <w:tr w14:paraId="013B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2" w:type="dxa"/>
            <w:vAlign w:val="center"/>
          </w:tcPr>
          <w:p w14:paraId="7400813D">
            <w:pPr>
              <w:jc w:val="center"/>
              <w:rPr>
                <w:rFonts w:hint="eastAsia" w:ascii="仿宋" w:hAnsi="仿宋" w:eastAsia="仿宋" w:cs="仿宋"/>
                <w:sz w:val="32"/>
                <w:szCs w:val="32"/>
              </w:rPr>
            </w:pPr>
            <w:r>
              <w:rPr>
                <w:rFonts w:hint="eastAsia" w:ascii="仿宋" w:hAnsi="仿宋" w:eastAsia="仿宋" w:cs="仿宋"/>
                <w:sz w:val="32"/>
                <w:szCs w:val="32"/>
              </w:rPr>
              <w:t>一、案例背景</w:t>
            </w:r>
          </w:p>
          <w:p w14:paraId="526AE9AF">
            <w:pPr>
              <w:ind w:firstLine="480" w:firstLineChars="200"/>
              <w:rPr>
                <w:rFonts w:hint="eastAsia" w:ascii="楷体" w:hAnsi="楷体" w:eastAsia="楷体" w:cs="楷体"/>
                <w:sz w:val="24"/>
              </w:rPr>
            </w:pPr>
            <w:r>
              <w:rPr>
                <w:rFonts w:hint="eastAsia" w:ascii="楷体" w:hAnsi="楷体" w:eastAsia="楷体" w:cs="楷体"/>
                <w:sz w:val="24"/>
              </w:rPr>
              <w:t>（包括但不限于发起方、实施方、起止时间、地域、方式、目的和受益人等相关信息。）</w:t>
            </w:r>
          </w:p>
          <w:p w14:paraId="6A93C766">
            <w:pPr>
              <w:rPr>
                <w:rFonts w:hint="eastAsia" w:ascii="仿宋" w:hAnsi="仿宋" w:eastAsia="仿宋" w:cs="仿宋"/>
                <w:sz w:val="28"/>
                <w:szCs w:val="28"/>
              </w:rPr>
            </w:pPr>
          </w:p>
          <w:p w14:paraId="42557251">
            <w:pPr>
              <w:rPr>
                <w:rFonts w:hint="eastAsia" w:ascii="仿宋" w:hAnsi="仿宋" w:eastAsia="仿宋" w:cs="仿宋"/>
                <w:sz w:val="28"/>
                <w:szCs w:val="28"/>
              </w:rPr>
            </w:pPr>
          </w:p>
          <w:p w14:paraId="630F543B">
            <w:pPr>
              <w:rPr>
                <w:rFonts w:hint="eastAsia" w:ascii="仿宋" w:hAnsi="仿宋" w:eastAsia="仿宋" w:cs="仿宋"/>
                <w:sz w:val="28"/>
                <w:szCs w:val="28"/>
              </w:rPr>
            </w:pPr>
          </w:p>
          <w:p w14:paraId="095E49A4">
            <w:pPr>
              <w:rPr>
                <w:rFonts w:hint="eastAsia" w:ascii="仿宋" w:hAnsi="仿宋" w:eastAsia="仿宋" w:cs="仿宋"/>
                <w:sz w:val="28"/>
                <w:szCs w:val="28"/>
              </w:rPr>
            </w:pPr>
          </w:p>
        </w:tc>
      </w:tr>
      <w:tr w14:paraId="5FFA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2" w:type="dxa"/>
            <w:vAlign w:val="center"/>
          </w:tcPr>
          <w:p w14:paraId="70858A6F">
            <w:pPr>
              <w:jc w:val="center"/>
              <w:rPr>
                <w:rFonts w:hint="eastAsia" w:ascii="仿宋" w:hAnsi="仿宋" w:eastAsia="仿宋" w:cs="仿宋"/>
                <w:sz w:val="32"/>
                <w:szCs w:val="32"/>
              </w:rPr>
            </w:pPr>
            <w:r>
              <w:rPr>
                <w:rFonts w:hint="eastAsia" w:ascii="仿宋" w:hAnsi="仿宋" w:eastAsia="仿宋" w:cs="仿宋"/>
                <w:sz w:val="32"/>
                <w:szCs w:val="32"/>
              </w:rPr>
              <w:t>二、案例创新实践</w:t>
            </w:r>
          </w:p>
          <w:p w14:paraId="4E1CAFEC">
            <w:pPr>
              <w:ind w:firstLine="480" w:firstLineChars="200"/>
              <w:rPr>
                <w:rFonts w:hint="eastAsia" w:ascii="楷体" w:hAnsi="楷体" w:eastAsia="楷体" w:cs="楷体"/>
                <w:sz w:val="24"/>
              </w:rPr>
            </w:pPr>
            <w:r>
              <w:rPr>
                <w:rFonts w:hint="eastAsia" w:ascii="楷体" w:hAnsi="楷体" w:eastAsia="楷体" w:cs="楷体"/>
                <w:sz w:val="24"/>
              </w:rPr>
              <w:t>（详细阐述如何组织实施公益慈善宣讲</w:t>
            </w:r>
            <w:r>
              <w:rPr>
                <w:rFonts w:hint="eastAsia" w:ascii="楷体" w:hAnsi="楷体" w:eastAsia="楷体" w:cs="楷体"/>
                <w:sz w:val="24"/>
                <w:lang w:eastAsia="zh-CN"/>
              </w:rPr>
              <w:t>、款物募集、捐赠管理、培训指导</w:t>
            </w:r>
            <w:r>
              <w:rPr>
                <w:rFonts w:hint="eastAsia" w:ascii="楷体" w:hAnsi="楷体" w:eastAsia="楷体" w:cs="楷体"/>
                <w:sz w:val="24"/>
                <w:lang w:val="en-US" w:eastAsia="zh-CN"/>
              </w:rPr>
              <w:t>等，重点描述</w:t>
            </w:r>
            <w:r>
              <w:rPr>
                <w:rFonts w:hint="eastAsia" w:ascii="楷体" w:hAnsi="楷体" w:eastAsia="楷体" w:cs="楷体"/>
                <w:sz w:val="24"/>
              </w:rPr>
              <w:t>案例的创新点和实践</w:t>
            </w:r>
            <w:r>
              <w:rPr>
                <w:rFonts w:hint="eastAsia" w:ascii="楷体" w:hAnsi="楷体" w:eastAsia="楷体" w:cs="楷体"/>
                <w:sz w:val="24"/>
                <w:lang w:val="en-US" w:eastAsia="zh-CN"/>
              </w:rPr>
              <w:t>过程</w:t>
            </w:r>
            <w:r>
              <w:rPr>
                <w:rFonts w:hint="eastAsia" w:ascii="楷体" w:hAnsi="楷体" w:eastAsia="楷体" w:cs="楷体"/>
                <w:sz w:val="24"/>
              </w:rPr>
              <w:t>等。）</w:t>
            </w:r>
          </w:p>
          <w:p w14:paraId="3D95CFD2">
            <w:pPr>
              <w:rPr>
                <w:rFonts w:hint="eastAsia" w:ascii="仿宋" w:hAnsi="仿宋" w:eastAsia="仿宋" w:cs="仿宋"/>
                <w:sz w:val="28"/>
                <w:szCs w:val="28"/>
              </w:rPr>
            </w:pPr>
          </w:p>
          <w:p w14:paraId="37527206">
            <w:pPr>
              <w:rPr>
                <w:rFonts w:hint="eastAsia" w:ascii="仿宋" w:hAnsi="仿宋" w:eastAsia="仿宋" w:cs="仿宋"/>
                <w:sz w:val="28"/>
                <w:szCs w:val="28"/>
              </w:rPr>
            </w:pPr>
          </w:p>
          <w:p w14:paraId="70ED15A3">
            <w:pPr>
              <w:rPr>
                <w:rFonts w:hint="eastAsia" w:ascii="仿宋" w:hAnsi="仿宋" w:eastAsia="仿宋" w:cs="仿宋"/>
                <w:sz w:val="28"/>
                <w:szCs w:val="28"/>
              </w:rPr>
            </w:pPr>
          </w:p>
          <w:p w14:paraId="5263F6AA">
            <w:pPr>
              <w:rPr>
                <w:rFonts w:hint="eastAsia" w:ascii="仿宋" w:hAnsi="仿宋" w:eastAsia="仿宋" w:cs="仿宋"/>
                <w:sz w:val="28"/>
                <w:szCs w:val="28"/>
              </w:rPr>
            </w:pPr>
          </w:p>
        </w:tc>
      </w:tr>
      <w:tr w14:paraId="11E1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2" w:type="dxa"/>
            <w:vAlign w:val="center"/>
          </w:tcPr>
          <w:p w14:paraId="30B27E4A">
            <w:pPr>
              <w:jc w:val="center"/>
              <w:rPr>
                <w:rFonts w:hint="eastAsia" w:ascii="仿宋" w:hAnsi="仿宋" w:eastAsia="仿宋" w:cs="仿宋"/>
                <w:sz w:val="32"/>
                <w:szCs w:val="32"/>
              </w:rPr>
            </w:pPr>
            <w:r>
              <w:rPr>
                <w:rFonts w:hint="eastAsia" w:ascii="仿宋" w:hAnsi="仿宋" w:eastAsia="仿宋" w:cs="仿宋"/>
                <w:sz w:val="32"/>
                <w:szCs w:val="32"/>
              </w:rPr>
              <w:t>三、成效评估</w:t>
            </w:r>
          </w:p>
          <w:p w14:paraId="4AA39F32">
            <w:pPr>
              <w:rPr>
                <w:rFonts w:hint="eastAsia" w:ascii="楷体" w:hAnsi="楷体" w:eastAsia="楷体" w:cs="楷体"/>
                <w:sz w:val="24"/>
              </w:rPr>
            </w:pPr>
            <w:r>
              <w:rPr>
                <w:rFonts w:hint="eastAsia" w:ascii="楷体" w:hAnsi="楷体" w:eastAsia="楷体" w:cs="楷体"/>
                <w:sz w:val="24"/>
              </w:rPr>
              <w:t>（提供案例实施后的成效评估数据，包括宣传范围、受众参与度、社会反响、筹款效果、受益人数量、目标的实现程度等可量化的指标，以及捐赠人、受众反馈、媒体报道等质性评价。）</w:t>
            </w:r>
          </w:p>
          <w:p w14:paraId="021F117E">
            <w:pPr>
              <w:rPr>
                <w:rFonts w:hint="eastAsia" w:ascii="仿宋" w:hAnsi="仿宋" w:eastAsia="仿宋" w:cs="仿宋"/>
                <w:sz w:val="28"/>
                <w:szCs w:val="28"/>
              </w:rPr>
            </w:pPr>
          </w:p>
          <w:p w14:paraId="7CEEB775">
            <w:pPr>
              <w:rPr>
                <w:rFonts w:hint="eastAsia" w:ascii="仿宋" w:hAnsi="仿宋" w:eastAsia="仿宋" w:cs="仿宋"/>
                <w:sz w:val="28"/>
                <w:szCs w:val="28"/>
              </w:rPr>
            </w:pPr>
          </w:p>
          <w:p w14:paraId="6D00F58B">
            <w:pPr>
              <w:rPr>
                <w:rFonts w:hint="eastAsia" w:ascii="仿宋" w:hAnsi="仿宋" w:eastAsia="仿宋" w:cs="仿宋"/>
                <w:sz w:val="28"/>
                <w:szCs w:val="28"/>
              </w:rPr>
            </w:pPr>
          </w:p>
          <w:p w14:paraId="58D8D7F2">
            <w:pPr>
              <w:rPr>
                <w:rFonts w:hint="eastAsia" w:ascii="仿宋" w:hAnsi="仿宋" w:eastAsia="仿宋" w:cs="仿宋"/>
                <w:sz w:val="28"/>
                <w:szCs w:val="28"/>
              </w:rPr>
            </w:pPr>
          </w:p>
        </w:tc>
      </w:tr>
      <w:tr w14:paraId="6AF0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2" w:type="dxa"/>
            <w:vAlign w:val="center"/>
          </w:tcPr>
          <w:p w14:paraId="09A9C603">
            <w:pPr>
              <w:jc w:val="center"/>
              <w:rPr>
                <w:rFonts w:hint="eastAsia" w:ascii="仿宋" w:hAnsi="仿宋" w:eastAsia="仿宋" w:cs="仿宋"/>
                <w:sz w:val="32"/>
                <w:szCs w:val="32"/>
              </w:rPr>
            </w:pPr>
            <w:r>
              <w:rPr>
                <w:rFonts w:hint="eastAsia" w:ascii="仿宋" w:hAnsi="仿宋" w:eastAsia="仿宋" w:cs="仿宋"/>
                <w:sz w:val="32"/>
                <w:szCs w:val="32"/>
              </w:rPr>
              <w:t>四、要点梳理</w:t>
            </w:r>
          </w:p>
          <w:p w14:paraId="511E1012">
            <w:pPr>
              <w:jc w:val="center"/>
              <w:rPr>
                <w:rFonts w:hint="eastAsia" w:ascii="楷体" w:hAnsi="楷体" w:eastAsia="楷体" w:cs="楷体"/>
                <w:sz w:val="24"/>
              </w:rPr>
            </w:pPr>
            <w:r>
              <w:rPr>
                <w:rFonts w:hint="eastAsia" w:ascii="楷体" w:hAnsi="楷体" w:eastAsia="楷体" w:cs="楷体"/>
                <w:sz w:val="24"/>
              </w:rPr>
              <w:t>（</w:t>
            </w:r>
            <w:r>
              <w:rPr>
                <w:rFonts w:ascii="楷体" w:hAnsi="楷体" w:eastAsia="楷体" w:cs="楷体"/>
                <w:sz w:val="24"/>
              </w:rPr>
              <w:t>对案例进行深入分析，提炼出</w:t>
            </w:r>
            <w:r>
              <w:rPr>
                <w:rFonts w:hint="eastAsia" w:ascii="楷体" w:hAnsi="楷体" w:eastAsia="楷体" w:cs="楷体"/>
                <w:sz w:val="24"/>
              </w:rPr>
              <w:t>影响案例成效的关键点及应对措施。）</w:t>
            </w:r>
          </w:p>
          <w:p w14:paraId="095B581C">
            <w:pPr>
              <w:rPr>
                <w:rFonts w:hint="eastAsia" w:ascii="仿宋" w:hAnsi="仿宋" w:eastAsia="仿宋" w:cs="仿宋"/>
                <w:sz w:val="32"/>
                <w:szCs w:val="32"/>
              </w:rPr>
            </w:pPr>
          </w:p>
          <w:p w14:paraId="104FEE49">
            <w:pPr>
              <w:rPr>
                <w:rFonts w:hint="eastAsia" w:ascii="仿宋" w:hAnsi="仿宋" w:eastAsia="仿宋" w:cs="仿宋"/>
                <w:sz w:val="32"/>
                <w:szCs w:val="32"/>
              </w:rPr>
            </w:pPr>
          </w:p>
          <w:p w14:paraId="65751E44">
            <w:pPr>
              <w:rPr>
                <w:rFonts w:hint="eastAsia" w:ascii="仿宋" w:hAnsi="仿宋" w:eastAsia="仿宋" w:cs="仿宋"/>
                <w:sz w:val="32"/>
                <w:szCs w:val="32"/>
              </w:rPr>
            </w:pPr>
          </w:p>
          <w:p w14:paraId="60E5CCDB">
            <w:pPr>
              <w:rPr>
                <w:rFonts w:hint="eastAsia" w:ascii="仿宋" w:hAnsi="仿宋" w:eastAsia="仿宋" w:cs="仿宋"/>
                <w:sz w:val="32"/>
                <w:szCs w:val="32"/>
              </w:rPr>
            </w:pPr>
            <w:bookmarkStart w:id="0" w:name="_GoBack"/>
            <w:bookmarkEnd w:id="0"/>
          </w:p>
        </w:tc>
      </w:tr>
      <w:tr w14:paraId="1FE0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2" w:type="dxa"/>
            <w:vAlign w:val="center"/>
          </w:tcPr>
          <w:p w14:paraId="339414EA">
            <w:pPr>
              <w:spacing w:before="104" w:line="219"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申报承诺</w:t>
            </w:r>
          </w:p>
          <w:p w14:paraId="0CC83E92">
            <w:pPr>
              <w:spacing w:before="104" w:line="219"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本案例合法合规，上述全部内容真实有效，不存在泄露组织/他人隐私或可能引发知</w:t>
            </w:r>
            <w:r>
              <w:rPr>
                <w:rFonts w:hint="eastAsia" w:ascii="仿宋" w:hAnsi="仿宋" w:eastAsia="仿宋" w:cs="仿宋_GB2312"/>
                <w:sz w:val="32"/>
                <w:szCs w:val="32"/>
              </w:rPr>
              <w:t>识产</w:t>
            </w:r>
            <w:r>
              <w:rPr>
                <w:rFonts w:hint="eastAsia" w:ascii="仿宋_GB2312" w:hAnsi="仿宋_GB2312" w:eastAsia="仿宋_GB2312" w:cs="仿宋_GB2312"/>
                <w:sz w:val="32"/>
                <w:szCs w:val="32"/>
              </w:rPr>
              <w:t>权争议或</w:t>
            </w:r>
            <w:r>
              <w:rPr>
                <w:rFonts w:hint="eastAsia" w:ascii="仿宋" w:hAnsi="仿宋" w:eastAsia="仿宋" w:cs="微软雅黑"/>
                <w:sz w:val="32"/>
                <w:szCs w:val="32"/>
              </w:rPr>
              <w:t>其</w:t>
            </w:r>
            <w:r>
              <w:rPr>
                <w:rFonts w:hint="eastAsia" w:ascii="仿宋" w:hAnsi="仿宋" w:eastAsia="仿宋" w:cs="___WRD_EMBED_SUB_45"/>
                <w:sz w:val="32"/>
                <w:szCs w:val="32"/>
              </w:rPr>
              <w:t>他</w:t>
            </w:r>
            <w:r>
              <w:rPr>
                <w:rFonts w:hint="eastAsia" w:ascii="仿宋" w:hAnsi="仿宋" w:eastAsia="仿宋" w:cs="微软雅黑"/>
                <w:sz w:val="32"/>
                <w:szCs w:val="32"/>
              </w:rPr>
              <w:t>侵犯第三方</w:t>
            </w:r>
            <w:r>
              <w:rPr>
                <w:rFonts w:hint="eastAsia" w:ascii="___WRD_EMBED_SUB_45" w:hAnsi="___WRD_EMBED_SUB_45" w:eastAsia="___WRD_EMBED_SUB_45" w:cs="___WRD_EMBED_SUB_45"/>
                <w:sz w:val="32"/>
                <w:szCs w:val="32"/>
              </w:rPr>
              <w:t>合法权</w:t>
            </w:r>
            <w:r>
              <w:rPr>
                <w:rFonts w:hint="eastAsia" w:ascii="仿宋_GB2312" w:hAnsi="仿宋_GB2312" w:eastAsia="仿宋_GB2312" w:cs="仿宋_GB2312"/>
                <w:sz w:val="32"/>
                <w:szCs w:val="32"/>
              </w:rPr>
              <w:t>益的问题。</w:t>
            </w:r>
          </w:p>
          <w:p w14:paraId="6D6000D0">
            <w:pPr>
              <w:spacing w:before="104" w:line="219"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本单位有权对本案例进行申报，自愿参与劝募师培训评价</w:t>
            </w:r>
            <w:r>
              <w:rPr>
                <w:rFonts w:hint="eastAsia" w:ascii="仿宋_GB2312" w:hAnsi="仿宋_GB2312" w:eastAsia="仿宋_GB2312" w:cs="仿宋_GB2312"/>
                <w:sz w:val="32"/>
                <w:szCs w:val="32"/>
                <w:lang w:val="en-US" w:eastAsia="zh-CN"/>
              </w:rPr>
              <w:t>教材</w:t>
            </w:r>
            <w:r>
              <w:rPr>
                <w:rFonts w:hint="eastAsia" w:ascii="仿宋_GB2312" w:hAnsi="仿宋_GB2312" w:eastAsia="仿宋_GB2312" w:cs="仿宋_GB2312"/>
                <w:sz w:val="32"/>
                <w:szCs w:val="32"/>
              </w:rPr>
              <w:t>实践案例征集，知晓入选案例将进入劝募</w:t>
            </w:r>
            <w:r>
              <w:rPr>
                <w:rFonts w:hint="eastAsia" w:ascii="仿宋_GB2312" w:hAnsi="仿宋_GB2312" w:eastAsia="仿宋_GB2312" w:cs="仿宋_GB2312"/>
                <w:sz w:val="32"/>
                <w:szCs w:val="32"/>
                <w:lang w:val="en-US" w:eastAsia="zh-CN"/>
              </w:rPr>
              <w:t>师</w:t>
            </w:r>
            <w:r>
              <w:rPr>
                <w:rFonts w:hint="eastAsia" w:ascii="仿宋_GB2312" w:hAnsi="仿宋_GB2312" w:eastAsia="仿宋_GB2312" w:cs="仿宋_GB2312"/>
                <w:sz w:val="32"/>
                <w:szCs w:val="32"/>
              </w:rPr>
              <w:t>培训评价教材，知识产权归中国慈善联合会及本单位共同所有。</w:t>
            </w:r>
          </w:p>
          <w:p w14:paraId="52F32FBF">
            <w:pPr>
              <w:spacing w:before="104" w:line="219" w:lineRule="auto"/>
              <w:ind w:firstLine="640" w:firstLineChars="200"/>
              <w:rPr>
                <w:rFonts w:hint="eastAsia" w:ascii="仿宋_GB2312" w:hAnsi="仿宋_GB2312" w:eastAsia="仿宋_GB2312" w:cs="仿宋_GB2312"/>
                <w:spacing w:val="13"/>
                <w:sz w:val="32"/>
                <w:szCs w:val="32"/>
              </w:rPr>
            </w:pPr>
            <w:r>
              <w:rPr>
                <w:rFonts w:hint="eastAsia" w:ascii="仿宋_GB2312" w:hAnsi="仿宋_GB2312" w:eastAsia="仿宋_GB2312" w:cs="仿宋_GB2312"/>
                <w:sz w:val="32"/>
                <w:szCs w:val="32"/>
              </w:rPr>
              <w:t>中国慈善联合会及教材编写相关单位有权对入选案例进行必要的修改或删减。</w:t>
            </w:r>
          </w:p>
          <w:p w14:paraId="5C8E80F0">
            <w:pPr>
              <w:spacing w:before="104" w:line="219" w:lineRule="auto"/>
              <w:jc w:val="center"/>
              <w:rPr>
                <w:rFonts w:hint="eastAsia" w:ascii="宋体" w:hAnsi="宋体" w:eastAsia="宋体" w:cs="宋体"/>
                <w:spacing w:val="13"/>
                <w:sz w:val="32"/>
                <w:szCs w:val="32"/>
              </w:rPr>
            </w:pPr>
            <w:r>
              <w:rPr>
                <w:rFonts w:hint="eastAsia" w:ascii="宋体" w:hAnsi="宋体" w:eastAsia="宋体" w:cs="宋体"/>
                <w:spacing w:val="13"/>
                <w:sz w:val="32"/>
                <w:szCs w:val="32"/>
              </w:rPr>
              <w:t xml:space="preserve">            申报单位盖章：</w:t>
            </w:r>
          </w:p>
          <w:p w14:paraId="61F57045">
            <w:pPr>
              <w:spacing w:before="104" w:line="219" w:lineRule="auto"/>
              <w:jc w:val="center"/>
              <w:rPr>
                <w:rFonts w:hint="eastAsia" w:ascii="宋体" w:hAnsi="宋体" w:eastAsia="宋体" w:cs="宋体"/>
                <w:spacing w:val="13"/>
                <w:sz w:val="32"/>
                <w:szCs w:val="32"/>
              </w:rPr>
            </w:pPr>
            <w:r>
              <w:rPr>
                <w:rFonts w:hint="eastAsia" w:ascii="仿宋" w:hAnsi="仿宋" w:eastAsia="仿宋" w:cs="仿宋"/>
                <w:sz w:val="28"/>
                <w:szCs w:val="28"/>
              </w:rPr>
              <w:t xml:space="preserve">                   ______年_____月_____日</w:t>
            </w:r>
          </w:p>
        </w:tc>
      </w:tr>
    </w:tbl>
    <w:p w14:paraId="142ED2C8">
      <w:pPr>
        <w:rPr>
          <w:rFonts w:hint="eastAsia" w:ascii="黑体" w:hAnsi="黑体" w:eastAsia="黑体"/>
          <w:sz w:val="32"/>
          <w:szCs w:val="32"/>
        </w:rPr>
      </w:pPr>
    </w:p>
    <w:p w14:paraId="6358ED4A"/>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27FEBA8-91F5-4990-8F57-2B969DADD43D}"/>
  </w:font>
  <w:font w:name="宋体">
    <w:panose1 w:val="02010600030101010101"/>
    <w:charset w:val="86"/>
    <w:family w:val="auto"/>
    <w:pitch w:val="default"/>
    <w:sig w:usb0="00000203" w:usb1="288F0000" w:usb2="00000006" w:usb3="00000000" w:csb0="00040001" w:csb1="00000000"/>
    <w:embedRegular r:id="rId2" w:fontKey="{F72A5340-7924-4CF2-B360-0C1BC490946B}"/>
  </w:font>
  <w:font w:name="Wingdings">
    <w:panose1 w:val="05000000000000000000"/>
    <w:charset w:val="02"/>
    <w:family w:val="auto"/>
    <w:pitch w:val="default"/>
    <w:sig w:usb0="00000000" w:usb1="00000000" w:usb2="00000000" w:usb3="00000000" w:csb0="80000000" w:csb1="00000000"/>
    <w:embedRegular r:id="rId3" w:fontKey="{010F3F03-4A0A-4437-866B-AEC022B9F38F}"/>
  </w:font>
  <w:font w:name="Arial">
    <w:panose1 w:val="020B0604020202020204"/>
    <w:charset w:val="01"/>
    <w:family w:val="swiss"/>
    <w:pitch w:val="default"/>
    <w:sig w:usb0="E0002EFF" w:usb1="C000785B" w:usb2="00000009" w:usb3="00000000" w:csb0="400001FF" w:csb1="FFFF0000"/>
    <w:embedRegular r:id="rId4" w:fontKey="{89B58391-EC50-44E9-A0ED-039619529FC8}"/>
  </w:font>
  <w:font w:name="黑体">
    <w:panose1 w:val="02010609060101010101"/>
    <w:charset w:val="86"/>
    <w:family w:val="auto"/>
    <w:pitch w:val="default"/>
    <w:sig w:usb0="800002BF" w:usb1="38CF7CFA" w:usb2="00000016" w:usb3="00000000" w:csb0="00040001" w:csb1="00000000"/>
    <w:embedRegular r:id="rId5" w:fontKey="{5E047A7F-D554-4358-9B41-7E810563747B}"/>
  </w:font>
  <w:font w:name="Courier New">
    <w:panose1 w:val="02070309020205020404"/>
    <w:charset w:val="01"/>
    <w:family w:val="modern"/>
    <w:pitch w:val="default"/>
    <w:sig w:usb0="E0002EFF" w:usb1="C0007843" w:usb2="00000009" w:usb3="00000000" w:csb0="400001FF" w:csb1="FFFF0000"/>
    <w:embedRegular r:id="rId6" w:fontKey="{D3FD20A6-C6EE-4137-87D6-4823F3D30D9A}"/>
  </w:font>
  <w:font w:name="Symbol">
    <w:panose1 w:val="05050102010706020507"/>
    <w:charset w:val="02"/>
    <w:family w:val="roman"/>
    <w:pitch w:val="default"/>
    <w:sig w:usb0="00000000" w:usb1="00000000" w:usb2="00000000" w:usb3="00000000" w:csb0="80000000" w:csb1="00000000"/>
    <w:embedRegular r:id="rId7" w:fontKey="{73766A7F-DB69-48EA-A81E-C0C8B1B68F5B}"/>
  </w:font>
  <w:font w:name="Calibri">
    <w:panose1 w:val="020F0502020204030204"/>
    <w:charset w:val="00"/>
    <w:family w:val="swiss"/>
    <w:pitch w:val="default"/>
    <w:sig w:usb0="E4002EFF" w:usb1="C000247B" w:usb2="00000009" w:usb3="00000000" w:csb0="200001FF" w:csb1="00000000"/>
    <w:embedRegular r:id="rId8" w:fontKey="{01C8D95E-0FDC-4F8A-9477-BCFA97C71E61}"/>
  </w:font>
  <w:font w:name="方正小标宋_GBK">
    <w:panose1 w:val="02000000000000000000"/>
    <w:charset w:val="86"/>
    <w:family w:val="auto"/>
    <w:pitch w:val="default"/>
    <w:sig w:usb0="A00002BF" w:usb1="38CF7CFA" w:usb2="00082016" w:usb3="00000000" w:csb0="00040001" w:csb1="00000000"/>
    <w:embedRegular r:id="rId9" w:fontKey="{22ABF14D-4019-4CC0-BD69-A395C67E98EA}"/>
  </w:font>
  <w:font w:name="仿宋">
    <w:panose1 w:val="02010609060101010101"/>
    <w:charset w:val="86"/>
    <w:family w:val="modern"/>
    <w:pitch w:val="default"/>
    <w:sig w:usb0="800002BF" w:usb1="38CF7CFA" w:usb2="00000016" w:usb3="00000000" w:csb0="00040001" w:csb1="00000000"/>
    <w:embedRegular r:id="rId10" w:fontKey="{C7444E57-EB4D-4461-9679-78347C311F03}"/>
  </w:font>
  <w:font w:name="仿宋_GB2312">
    <w:panose1 w:val="02010609030101010101"/>
    <w:charset w:val="86"/>
    <w:family w:val="auto"/>
    <w:pitch w:val="default"/>
    <w:sig w:usb0="00000001" w:usb1="080E0000" w:usb2="00000000" w:usb3="00000000" w:csb0="00040000" w:csb1="00000000"/>
    <w:embedRegular r:id="rId11" w:fontKey="{52C76E9D-C94D-490F-A429-4F6ED74E8BFB}"/>
  </w:font>
  <w:font w:name="Wingdings 2">
    <w:panose1 w:val="05020102010507070707"/>
    <w:charset w:val="00"/>
    <w:family w:val="auto"/>
    <w:pitch w:val="default"/>
    <w:sig w:usb0="00000000" w:usb1="00000000" w:usb2="00000000" w:usb3="00000000" w:csb0="80000000" w:csb1="00000000"/>
    <w:embedRegular r:id="rId12" w:fontKey="{CA0437CE-C6BA-4C1B-9E57-E648917116DD}"/>
  </w:font>
  <w:font w:name="楷体">
    <w:panose1 w:val="02010609060101010101"/>
    <w:charset w:val="86"/>
    <w:family w:val="modern"/>
    <w:pitch w:val="default"/>
    <w:sig w:usb0="800002BF" w:usb1="38CF7CFA" w:usb2="00000016" w:usb3="00000000" w:csb0="00040001" w:csb1="00000000"/>
    <w:embedRegular r:id="rId13" w:fontKey="{FD7F87F0-E143-47EA-9461-4CBC388230D4}"/>
  </w:font>
  <w:font w:name="微软雅黑">
    <w:panose1 w:val="020B0503020204020204"/>
    <w:charset w:val="86"/>
    <w:family w:val="swiss"/>
    <w:pitch w:val="default"/>
    <w:sig w:usb0="80000287" w:usb1="2ACF3C50" w:usb2="00000016" w:usb3="00000000" w:csb0="0004001F" w:csb1="00000000"/>
    <w:embedRegular r:id="rId14" w:fontKey="{23459E34-7427-4CCF-9A9D-0303AF26A69D}"/>
  </w:font>
  <w:font w:name="___WRD_EMBED_SUB_45">
    <w:panose1 w:val="02010609030101010101"/>
    <w:charset w:val="86"/>
    <w:family w:val="auto"/>
    <w:pitch w:val="default"/>
    <w:sig w:usb0="00000001" w:usb1="080E0000" w:usb2="00000000" w:usb3="00000000" w:csb0="00040000" w:csb1="00000000"/>
    <w:embedRegular r:id="rId15" w:fontKey="{7C41FB04-BF69-4879-B033-0DB5871D2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7B07C">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BF64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68BF64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0F48DA"/>
    <w:rsid w:val="002044F7"/>
    <w:rsid w:val="00767A2C"/>
    <w:rsid w:val="008C168D"/>
    <w:rsid w:val="00A820D8"/>
    <w:rsid w:val="00B538A6"/>
    <w:rsid w:val="00D26533"/>
    <w:rsid w:val="0D31309F"/>
    <w:rsid w:val="102A004C"/>
    <w:rsid w:val="15FF5FA5"/>
    <w:rsid w:val="17E56F60"/>
    <w:rsid w:val="1B572516"/>
    <w:rsid w:val="23FA3A52"/>
    <w:rsid w:val="259D0E7A"/>
    <w:rsid w:val="28F61736"/>
    <w:rsid w:val="2E304E0C"/>
    <w:rsid w:val="2E482E0D"/>
    <w:rsid w:val="340F48DA"/>
    <w:rsid w:val="34BF0F28"/>
    <w:rsid w:val="3C6F77B6"/>
    <w:rsid w:val="4436451B"/>
    <w:rsid w:val="5B7653B5"/>
    <w:rsid w:val="6AD66FD5"/>
    <w:rsid w:val="6B01589B"/>
    <w:rsid w:val="6F2D4E41"/>
    <w:rsid w:val="7F996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499</Words>
  <Characters>518</Characters>
  <Lines>52</Lines>
  <Paragraphs>34</Paragraphs>
  <TotalTime>10</TotalTime>
  <ScaleCrop>false</ScaleCrop>
  <LinksUpToDate>false</LinksUpToDate>
  <CharactersWithSpaces>599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2025-06-06T09:12:00Z</dcterms:created>
  <dc:creator>洪莎莎</dc:creator>
  <cp:lastModifiedBy>中慈联工作人员</cp:lastModifiedBy>
  <dcterms:modified xsi:type="dcterms:W3CDTF">2025-06-25T01:29:45Z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D00510D5F5BE428B8A3FBFAC4EEC76C4_13</vt:lpwstr>
  </property>
  <property fmtid="{D5CDD505-2E9C-101B-9397-08002B2CF9AE}" pid="4" name="KSOTemplateDocerSaveRecord">
    <vt:lpwstr>eyJoZGlkIjoiN2UxNmI1YmU4ZmUwNjk0NTcyZDFmNzdlMjUzNTEwMDIiLCJ1c2VySWQiOiI1MDU4NDQyMTUifQ==</vt:lpwstr>
  </property>
</Properties>
</file>