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71" w:rsidRPr="0052789E" w:rsidRDefault="00456B71" w:rsidP="00456B71">
      <w:pPr>
        <w:widowControl/>
        <w:spacing w:afterLines="50" w:after="156" w:line="230" w:lineRule="atLeast"/>
        <w:rPr>
          <w:rFonts w:ascii="黑体" w:eastAsia="黑体" w:hAnsi="黑体" w:cs="Tahoma"/>
          <w:color w:val="444444"/>
          <w:sz w:val="32"/>
          <w:szCs w:val="28"/>
        </w:rPr>
      </w:pPr>
      <w:r w:rsidRPr="0052789E">
        <w:rPr>
          <w:rFonts w:ascii="黑体" w:eastAsia="黑体" w:hAnsi="黑体" w:cs="Tahoma" w:hint="eastAsia"/>
          <w:color w:val="444444"/>
          <w:sz w:val="32"/>
          <w:szCs w:val="28"/>
        </w:rPr>
        <w:t>附件1</w:t>
      </w:r>
    </w:p>
    <w:p w:rsidR="00456B71" w:rsidRPr="00394B2A" w:rsidRDefault="00456B71" w:rsidP="00456B71">
      <w:pPr>
        <w:widowControl/>
        <w:spacing w:beforeLines="100" w:before="312" w:afterLines="100" w:after="312" w:line="230" w:lineRule="atLeast"/>
        <w:ind w:firstLineChars="50" w:firstLine="181"/>
        <w:jc w:val="center"/>
        <w:rPr>
          <w:rFonts w:ascii="宋体" w:eastAsia="宋体" w:hAnsi="宋体" w:cs="Arial"/>
          <w:b/>
          <w:color w:val="333333"/>
          <w:sz w:val="36"/>
          <w:szCs w:val="32"/>
        </w:rPr>
      </w:pPr>
      <w:bookmarkStart w:id="0" w:name="_GoBack"/>
      <w:r w:rsidRPr="00394B2A">
        <w:rPr>
          <w:rFonts w:ascii="宋体" w:eastAsia="宋体" w:hAnsi="宋体" w:cs="Arial" w:hint="eastAsia"/>
          <w:b/>
          <w:color w:val="333333"/>
          <w:sz w:val="36"/>
          <w:szCs w:val="32"/>
        </w:rPr>
        <w:t>中国慈善联合会团体</w:t>
      </w:r>
      <w:r w:rsidRPr="00394B2A">
        <w:rPr>
          <w:rFonts w:ascii="宋体" w:eastAsia="宋体" w:hAnsi="宋体" w:cs="Arial"/>
          <w:b/>
          <w:color w:val="333333"/>
          <w:sz w:val="36"/>
          <w:szCs w:val="32"/>
        </w:rPr>
        <w:t>标准技术委员会委员</w:t>
      </w:r>
      <w:r w:rsidRPr="00394B2A">
        <w:rPr>
          <w:rFonts w:ascii="宋体" w:eastAsia="宋体" w:hAnsi="宋体" w:cs="Arial" w:hint="eastAsia"/>
          <w:b/>
          <w:color w:val="333333"/>
          <w:sz w:val="36"/>
          <w:szCs w:val="32"/>
        </w:rPr>
        <w:t>选聘</w:t>
      </w:r>
      <w:r w:rsidRPr="00394B2A">
        <w:rPr>
          <w:rFonts w:ascii="宋体" w:eastAsia="宋体" w:hAnsi="宋体" w:cs="Arial"/>
          <w:b/>
          <w:color w:val="333333"/>
          <w:sz w:val="36"/>
          <w:szCs w:val="32"/>
        </w:rPr>
        <w:t>条件</w:t>
      </w:r>
    </w:p>
    <w:bookmarkEnd w:id="0"/>
    <w:p w:rsidR="00456B71" w:rsidRPr="00894FAB" w:rsidRDefault="00456B71" w:rsidP="00456B71">
      <w:pPr>
        <w:widowControl/>
        <w:spacing w:line="230" w:lineRule="atLeast"/>
        <w:ind w:firstLineChars="200" w:firstLine="640"/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</w:pPr>
      <w:r w:rsidRPr="00894FAB">
        <w:rPr>
          <w:rFonts w:ascii="仿宋_GB2312" w:eastAsia="仿宋_GB2312" w:hAnsiTheme="minorEastAsia" w:cs="Tahoma" w:hint="eastAsia"/>
          <w:color w:val="444444"/>
          <w:kern w:val="0"/>
          <w:sz w:val="32"/>
          <w:szCs w:val="24"/>
        </w:rPr>
        <w:t>中国慈善联合会团体</w:t>
      </w:r>
      <w:r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  <w:t>标准技术委员会委员应</w:t>
      </w:r>
      <w:r w:rsidRPr="00894FAB"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  <w:t>具备以下条件：</w:t>
      </w:r>
    </w:p>
    <w:p w:rsidR="00456B71" w:rsidRPr="00894FAB" w:rsidRDefault="00456B71" w:rsidP="00456B71">
      <w:pPr>
        <w:widowControl/>
        <w:spacing w:line="230" w:lineRule="atLeast"/>
        <w:ind w:firstLineChars="200" w:firstLine="640"/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</w:pPr>
      <w:r w:rsidRPr="00894FAB"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  <w:t>（一）具有中级</w:t>
      </w:r>
      <w:r w:rsidRPr="00894FAB">
        <w:rPr>
          <w:rFonts w:ascii="仿宋_GB2312" w:eastAsia="仿宋_GB2312" w:hAnsiTheme="minorEastAsia" w:cs="Tahoma" w:hint="eastAsia"/>
          <w:color w:val="444444"/>
          <w:kern w:val="0"/>
          <w:sz w:val="32"/>
          <w:szCs w:val="24"/>
        </w:rPr>
        <w:t>及</w:t>
      </w:r>
      <w:r w:rsidRPr="00894FAB"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  <w:t>以上专业技术职称，或者具有与中级</w:t>
      </w:r>
      <w:r w:rsidRPr="00894FAB">
        <w:rPr>
          <w:rFonts w:ascii="仿宋_GB2312" w:eastAsia="仿宋_GB2312" w:hAnsiTheme="minorEastAsia" w:cs="Tahoma" w:hint="eastAsia"/>
          <w:color w:val="444444"/>
          <w:kern w:val="0"/>
          <w:sz w:val="32"/>
          <w:szCs w:val="24"/>
        </w:rPr>
        <w:t>及</w:t>
      </w:r>
      <w:r w:rsidRPr="00894FAB"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  <w:t>以上专业技术职称相对应的职务；</w:t>
      </w:r>
    </w:p>
    <w:p w:rsidR="00456B71" w:rsidRPr="00894FAB" w:rsidRDefault="00456B71" w:rsidP="00456B71">
      <w:pPr>
        <w:widowControl/>
        <w:spacing w:line="230" w:lineRule="atLeast"/>
        <w:ind w:firstLineChars="200" w:firstLine="640"/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</w:pPr>
      <w:r w:rsidRPr="00894FAB"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  <w:t>（二）熟悉</w:t>
      </w:r>
      <w:r w:rsidRPr="00894FAB">
        <w:rPr>
          <w:rFonts w:ascii="仿宋_GB2312" w:eastAsia="仿宋_GB2312" w:hAnsiTheme="minorEastAsia" w:cs="Tahoma" w:hint="eastAsia"/>
          <w:color w:val="444444"/>
          <w:kern w:val="0"/>
          <w:sz w:val="32"/>
          <w:szCs w:val="24"/>
        </w:rPr>
        <w:t>慈善</w:t>
      </w:r>
      <w:r w:rsidRPr="00894FAB"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  <w:t>工作，具有较高</w:t>
      </w:r>
      <w:r w:rsidRPr="00894FAB">
        <w:rPr>
          <w:rFonts w:ascii="仿宋_GB2312" w:eastAsia="仿宋_GB2312" w:hAnsiTheme="minorEastAsia" w:cs="Tahoma" w:hint="eastAsia"/>
          <w:color w:val="444444"/>
          <w:kern w:val="0"/>
          <w:sz w:val="32"/>
          <w:szCs w:val="24"/>
        </w:rPr>
        <w:t>的专业</w:t>
      </w:r>
      <w:r w:rsidRPr="00894FAB"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  <w:t>理论水平和</w:t>
      </w:r>
      <w:r w:rsidRPr="00894FAB">
        <w:rPr>
          <w:rFonts w:ascii="仿宋_GB2312" w:eastAsia="仿宋_GB2312" w:hAnsiTheme="minorEastAsia" w:cs="Tahoma" w:hint="eastAsia"/>
          <w:color w:val="444444"/>
          <w:kern w:val="0"/>
          <w:sz w:val="32"/>
          <w:szCs w:val="24"/>
        </w:rPr>
        <w:t>较</w:t>
      </w:r>
      <w:r w:rsidRPr="00894FAB"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  <w:t>丰富的</w:t>
      </w:r>
      <w:r w:rsidRPr="00894FAB">
        <w:rPr>
          <w:rFonts w:ascii="仿宋_GB2312" w:eastAsia="仿宋_GB2312" w:hAnsiTheme="minorEastAsia" w:cs="Tahoma" w:hint="eastAsia"/>
          <w:color w:val="444444"/>
          <w:kern w:val="0"/>
          <w:sz w:val="32"/>
          <w:szCs w:val="24"/>
        </w:rPr>
        <w:t>业务</w:t>
      </w:r>
      <w:r w:rsidRPr="00894FAB"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  <w:t>实践经验；</w:t>
      </w:r>
    </w:p>
    <w:p w:rsidR="00456B71" w:rsidRPr="00894FAB" w:rsidRDefault="00456B71" w:rsidP="00456B71">
      <w:pPr>
        <w:widowControl/>
        <w:spacing w:line="230" w:lineRule="atLeast"/>
        <w:ind w:firstLineChars="200" w:firstLine="640"/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</w:pPr>
      <w:r w:rsidRPr="00894FAB"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  <w:t>（三）掌握标准化基础知识，热心</w:t>
      </w:r>
      <w:r w:rsidRPr="00894FAB">
        <w:rPr>
          <w:rFonts w:ascii="仿宋_GB2312" w:eastAsia="仿宋_GB2312" w:hAnsiTheme="minorEastAsia" w:cs="Tahoma" w:hint="eastAsia"/>
          <w:color w:val="444444"/>
          <w:kern w:val="0"/>
          <w:sz w:val="32"/>
          <w:szCs w:val="24"/>
        </w:rPr>
        <w:t>慈善</w:t>
      </w:r>
      <w:r w:rsidRPr="00894FAB"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  <w:t>标准化事业，能积极参加</w:t>
      </w:r>
      <w:r w:rsidRPr="00894FAB">
        <w:rPr>
          <w:rFonts w:ascii="仿宋_GB2312" w:eastAsia="仿宋_GB2312" w:hAnsiTheme="minorEastAsia" w:cs="Tahoma" w:hint="eastAsia"/>
          <w:color w:val="444444"/>
          <w:kern w:val="0"/>
          <w:sz w:val="32"/>
          <w:szCs w:val="24"/>
        </w:rPr>
        <w:t>慈善</w:t>
      </w:r>
      <w:r w:rsidRPr="00894FAB"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  <w:t>标准化活动</w:t>
      </w:r>
      <w:r w:rsidRPr="00894FAB">
        <w:rPr>
          <w:rFonts w:ascii="仿宋_GB2312" w:eastAsia="仿宋_GB2312" w:hAnsiTheme="minorEastAsia" w:cs="Tahoma" w:hint="eastAsia"/>
          <w:color w:val="444444"/>
          <w:kern w:val="0"/>
          <w:sz w:val="32"/>
          <w:szCs w:val="24"/>
        </w:rPr>
        <w:t>；</w:t>
      </w:r>
    </w:p>
    <w:p w:rsidR="00456B71" w:rsidRPr="00894FAB" w:rsidRDefault="00456B71" w:rsidP="00456B71">
      <w:pPr>
        <w:widowControl/>
        <w:spacing w:line="230" w:lineRule="atLeast"/>
        <w:ind w:firstLineChars="200" w:firstLine="640"/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</w:pPr>
      <w:r w:rsidRPr="00894FAB"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  <w:t>（四）</w:t>
      </w:r>
      <w:r w:rsidRPr="00894FAB">
        <w:rPr>
          <w:rFonts w:ascii="仿宋_GB2312" w:eastAsia="仿宋_GB2312" w:hAnsiTheme="minorEastAsia" w:cs="Tahoma" w:hint="eastAsia"/>
          <w:color w:val="444444"/>
          <w:kern w:val="0"/>
          <w:sz w:val="32"/>
          <w:szCs w:val="24"/>
        </w:rPr>
        <w:t>身体健康，能</w:t>
      </w:r>
      <w:r w:rsidRPr="00894FAB">
        <w:rPr>
          <w:rFonts w:ascii="仿宋_GB2312" w:eastAsia="仿宋_GB2312" w:hAnsiTheme="minorEastAsia" w:cs="Tahoma"/>
          <w:color w:val="444444"/>
          <w:kern w:val="0"/>
          <w:sz w:val="32"/>
          <w:szCs w:val="24"/>
        </w:rPr>
        <w:t>履行委员的各项职责和义务。</w:t>
      </w:r>
    </w:p>
    <w:p w:rsidR="00B80CF8" w:rsidRDefault="00B80CF8"/>
    <w:sectPr w:rsidR="00B80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71"/>
    <w:rsid w:val="00456B71"/>
    <w:rsid w:val="00B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22462-93C2-4B49-87A8-9BF61780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piggmao</dc:creator>
  <cp:keywords/>
  <dc:description/>
  <cp:lastModifiedBy>piggmao</cp:lastModifiedBy>
  <cp:revision>1</cp:revision>
  <dcterms:created xsi:type="dcterms:W3CDTF">2019-11-08T06:22:00Z</dcterms:created>
  <dcterms:modified xsi:type="dcterms:W3CDTF">2019-11-08T06:23:00Z</dcterms:modified>
</cp:coreProperties>
</file>